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9C32" w14:textId="09583E9C" w:rsidR="006302C1" w:rsidRDefault="006302C1" w:rsidP="006302C1">
      <w:pPr>
        <w:ind w:left="720" w:hanging="360"/>
        <w:jc w:val="center"/>
        <w:rPr>
          <w:rFonts w:cstheme="minorHAnsi"/>
          <w:b/>
          <w:bCs/>
          <w:color w:val="000000" w:themeColor="text1"/>
          <w:sz w:val="28"/>
          <w:szCs w:val="28"/>
        </w:rPr>
      </w:pPr>
      <w:r w:rsidRPr="006521E6">
        <w:rPr>
          <w:rFonts w:asciiTheme="majorHAnsi" w:hAnsiTheme="majorHAnsi" w:cstheme="majorHAnsi"/>
          <w:b/>
          <w:bCs/>
          <w:noProof/>
          <w:color w:val="2F5496" w:themeColor="accent1" w:themeShade="BF"/>
          <w:sz w:val="28"/>
          <w:szCs w:val="28"/>
        </w:rPr>
        <w:drawing>
          <wp:inline distT="0" distB="0" distL="0" distR="0" wp14:anchorId="19669FCE" wp14:editId="110D64B9">
            <wp:extent cx="4129939" cy="611268"/>
            <wp:effectExtent l="0" t="0" r="0" b="0"/>
            <wp:docPr id="4" name="Picture" descr="A black and white logo&#10;&#10;Description automatically generated">
              <a:extLst xmlns:a="http://schemas.openxmlformats.org/drawingml/2006/main">
                <a:ext uri="{FF2B5EF4-FFF2-40B4-BE49-F238E27FC236}">
                  <a16:creationId xmlns:a16="http://schemas.microsoft.com/office/drawing/2014/main" id="{30A3981D-F24E-4ECB-B1D9-30C8195AE214}"/>
                </a:ext>
              </a:extLst>
            </wp:docPr>
            <wp:cNvGraphicFramePr/>
            <a:graphic xmlns:a="http://schemas.openxmlformats.org/drawingml/2006/main">
              <a:graphicData uri="http://schemas.openxmlformats.org/drawingml/2006/picture">
                <pic:pic xmlns:pic="http://schemas.openxmlformats.org/drawingml/2006/picture">
                  <pic:nvPicPr>
                    <pic:cNvPr id="4" name="Picture" descr="A black and white logo&#10;&#10;Description automatically generated">
                      <a:extLst>
                        <a:ext uri="{FF2B5EF4-FFF2-40B4-BE49-F238E27FC236}">
                          <a16:creationId xmlns:a16="http://schemas.microsoft.com/office/drawing/2014/main" id="{30A3981D-F24E-4ECB-B1D9-30C8195AE214}"/>
                        </a:ext>
                      </a:extLst>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8953" cy="667366"/>
                    </a:xfrm>
                    <a:prstGeom prst="rect">
                      <a:avLst/>
                    </a:prstGeom>
                    <a:noFill/>
                    <a:ln>
                      <a:noFill/>
                    </a:ln>
                  </pic:spPr>
                </pic:pic>
              </a:graphicData>
            </a:graphic>
          </wp:inline>
        </w:drawing>
      </w:r>
    </w:p>
    <w:p w14:paraId="05547FC1" w14:textId="77777777" w:rsidR="006302C1" w:rsidRDefault="006302C1" w:rsidP="006302C1">
      <w:pPr>
        <w:ind w:left="720" w:hanging="360"/>
        <w:rPr>
          <w:rFonts w:cstheme="minorHAnsi"/>
          <w:b/>
          <w:bCs/>
          <w:color w:val="000000" w:themeColor="text1"/>
          <w:sz w:val="28"/>
          <w:szCs w:val="28"/>
        </w:rPr>
      </w:pPr>
    </w:p>
    <w:p w14:paraId="057E6605" w14:textId="27410B20" w:rsidR="006302C1" w:rsidRDefault="006302C1" w:rsidP="006302C1">
      <w:pPr>
        <w:ind w:left="720" w:hanging="360"/>
        <w:rPr>
          <w:rFonts w:cstheme="minorHAnsi"/>
          <w:b/>
          <w:bCs/>
          <w:color w:val="000000" w:themeColor="text1"/>
          <w:sz w:val="28"/>
          <w:szCs w:val="28"/>
        </w:rPr>
      </w:pPr>
      <w:r w:rsidRPr="009B5542">
        <w:rPr>
          <w:rFonts w:cstheme="minorHAnsi"/>
          <w:b/>
          <w:bCs/>
          <w:color w:val="000000" w:themeColor="text1"/>
          <w:sz w:val="28"/>
          <w:szCs w:val="28"/>
        </w:rPr>
        <w:t>Lake Plan Task</w:t>
      </w:r>
      <w:r>
        <w:rPr>
          <w:rFonts w:cstheme="minorHAnsi"/>
          <w:b/>
          <w:bCs/>
          <w:color w:val="000000" w:themeColor="text1"/>
          <w:sz w:val="28"/>
          <w:szCs w:val="28"/>
        </w:rPr>
        <w:t>f</w:t>
      </w:r>
      <w:r w:rsidRPr="009B5542">
        <w:rPr>
          <w:rFonts w:cstheme="minorHAnsi"/>
          <w:b/>
          <w:bCs/>
          <w:color w:val="000000" w:themeColor="text1"/>
          <w:sz w:val="28"/>
          <w:szCs w:val="28"/>
        </w:rPr>
        <w:t>orce Terms of Reference</w:t>
      </w:r>
    </w:p>
    <w:p w14:paraId="5D1C8124" w14:textId="77777777" w:rsidR="006302C1" w:rsidRDefault="006302C1" w:rsidP="006302C1">
      <w:pPr>
        <w:pStyle w:val="NormalWeb"/>
        <w:spacing w:before="0" w:beforeAutospacing="0" w:after="0" w:afterAutospacing="0" w:line="240" w:lineRule="auto"/>
        <w:ind w:left="360"/>
        <w:rPr>
          <w:rFonts w:asciiTheme="minorHAnsi" w:hAnsiTheme="minorHAnsi" w:cstheme="minorHAnsi"/>
          <w:b/>
          <w:bCs/>
          <w:sz w:val="24"/>
          <w:szCs w:val="24"/>
        </w:rPr>
      </w:pPr>
      <w:r w:rsidRPr="005A7560">
        <w:rPr>
          <w:rFonts w:asciiTheme="minorHAnsi" w:hAnsiTheme="minorHAnsi" w:cstheme="minorHAnsi"/>
          <w:b/>
          <w:bCs/>
          <w:sz w:val="24"/>
          <w:szCs w:val="24"/>
        </w:rPr>
        <w:t>Mandate:</w:t>
      </w:r>
    </w:p>
    <w:p w14:paraId="29932C2E" w14:textId="77777777" w:rsidR="006302C1" w:rsidRPr="005A7560" w:rsidRDefault="006302C1" w:rsidP="006302C1">
      <w:pPr>
        <w:pStyle w:val="NormalWeb"/>
        <w:spacing w:before="0" w:beforeAutospacing="0" w:after="0" w:afterAutospacing="0" w:line="240" w:lineRule="auto"/>
        <w:ind w:left="360"/>
        <w:rPr>
          <w:rFonts w:asciiTheme="minorHAnsi" w:hAnsiTheme="minorHAnsi" w:cstheme="minorHAnsi"/>
          <w:b/>
          <w:bCs/>
          <w:sz w:val="24"/>
          <w:szCs w:val="24"/>
        </w:rPr>
      </w:pPr>
    </w:p>
    <w:p w14:paraId="0E129BFC" w14:textId="77777777" w:rsidR="006302C1" w:rsidRDefault="006302C1" w:rsidP="006302C1">
      <w:pPr>
        <w:pStyle w:val="NormalWeb"/>
        <w:spacing w:before="0" w:beforeAutospacing="0" w:after="0" w:afterAutospacing="0" w:line="240" w:lineRule="auto"/>
        <w:ind w:left="360"/>
        <w:rPr>
          <w:rFonts w:asciiTheme="minorHAnsi" w:hAnsiTheme="minorHAnsi" w:cstheme="minorHAnsi"/>
          <w:color w:val="353535"/>
          <w:sz w:val="24"/>
          <w:szCs w:val="24"/>
        </w:rPr>
      </w:pPr>
      <w:r w:rsidRPr="005A7560">
        <w:rPr>
          <w:rFonts w:asciiTheme="minorHAnsi" w:hAnsiTheme="minorHAnsi" w:cstheme="minorHAnsi"/>
          <w:sz w:val="24"/>
          <w:szCs w:val="24"/>
        </w:rPr>
        <w:t xml:space="preserve">The </w:t>
      </w:r>
      <w:r>
        <w:rPr>
          <w:rFonts w:asciiTheme="minorHAnsi" w:hAnsiTheme="minorHAnsi" w:cstheme="minorHAnsi"/>
          <w:sz w:val="24"/>
          <w:szCs w:val="24"/>
        </w:rPr>
        <w:t>Taskforce’s</w:t>
      </w:r>
      <w:r w:rsidRPr="005A7560">
        <w:rPr>
          <w:rFonts w:asciiTheme="minorHAnsi" w:hAnsiTheme="minorHAnsi" w:cstheme="minorHAnsi"/>
          <w:sz w:val="24"/>
          <w:szCs w:val="24"/>
        </w:rPr>
        <w:t xml:space="preserve"> purpose is </w:t>
      </w:r>
      <w:r>
        <w:rPr>
          <w:rFonts w:asciiTheme="minorHAnsi" w:hAnsiTheme="minorHAnsi" w:cstheme="minorHAnsi"/>
          <w:color w:val="353535"/>
          <w:sz w:val="24"/>
          <w:szCs w:val="24"/>
        </w:rPr>
        <w:t>to develop a Lake Plan, including a detailed action Plan, consistent with the priority identified in the Association’s Strategic Direction.</w:t>
      </w:r>
    </w:p>
    <w:p w14:paraId="7AF6B9A8" w14:textId="77777777" w:rsidR="006302C1" w:rsidRPr="005A7560" w:rsidRDefault="006302C1" w:rsidP="006302C1">
      <w:pPr>
        <w:pStyle w:val="NormalWeb"/>
        <w:spacing w:before="0" w:beforeAutospacing="0" w:after="0" w:afterAutospacing="0" w:line="240" w:lineRule="auto"/>
        <w:ind w:left="720"/>
        <w:jc w:val="left"/>
        <w:rPr>
          <w:rFonts w:asciiTheme="minorHAnsi" w:hAnsiTheme="minorHAnsi" w:cstheme="minorHAnsi"/>
          <w:color w:val="353535"/>
          <w:sz w:val="24"/>
          <w:szCs w:val="24"/>
        </w:rPr>
      </w:pPr>
    </w:p>
    <w:p w14:paraId="663D5B30" w14:textId="77777777" w:rsidR="006302C1" w:rsidRDefault="006302C1" w:rsidP="006302C1">
      <w:pPr>
        <w:pStyle w:val="NormalWeb"/>
        <w:spacing w:before="0" w:beforeAutospacing="0" w:after="0" w:afterAutospacing="0" w:line="240" w:lineRule="auto"/>
        <w:ind w:left="360"/>
        <w:rPr>
          <w:rFonts w:asciiTheme="minorHAnsi" w:hAnsiTheme="minorHAnsi" w:cstheme="minorHAnsi"/>
          <w:b/>
          <w:bCs/>
          <w:color w:val="353535"/>
          <w:sz w:val="24"/>
          <w:szCs w:val="24"/>
        </w:rPr>
      </w:pPr>
      <w:r w:rsidRPr="005A7560">
        <w:rPr>
          <w:rFonts w:asciiTheme="minorHAnsi" w:hAnsiTheme="minorHAnsi" w:cstheme="minorHAnsi"/>
          <w:b/>
          <w:bCs/>
          <w:color w:val="353535"/>
          <w:sz w:val="24"/>
          <w:szCs w:val="24"/>
        </w:rPr>
        <w:t>Goals:</w:t>
      </w:r>
    </w:p>
    <w:p w14:paraId="5AE035B3" w14:textId="77777777" w:rsidR="006302C1" w:rsidRPr="005A7560" w:rsidRDefault="006302C1" w:rsidP="006302C1">
      <w:pPr>
        <w:pStyle w:val="NormalWeb"/>
        <w:spacing w:before="0" w:beforeAutospacing="0" w:after="0" w:afterAutospacing="0" w:line="240" w:lineRule="auto"/>
        <w:ind w:left="360"/>
        <w:rPr>
          <w:rFonts w:asciiTheme="minorHAnsi" w:hAnsiTheme="minorHAnsi" w:cstheme="minorHAnsi"/>
          <w:b/>
          <w:bCs/>
          <w:color w:val="353535"/>
          <w:sz w:val="24"/>
          <w:szCs w:val="24"/>
        </w:rPr>
      </w:pPr>
    </w:p>
    <w:p w14:paraId="6678F821" w14:textId="77777777" w:rsidR="006302C1" w:rsidRPr="005A7560" w:rsidRDefault="006302C1" w:rsidP="006302C1">
      <w:pPr>
        <w:pStyle w:val="NormalWeb"/>
        <w:spacing w:before="0" w:beforeAutospacing="0" w:after="0" w:afterAutospacing="0" w:line="240" w:lineRule="auto"/>
        <w:ind w:left="360"/>
        <w:rPr>
          <w:rFonts w:asciiTheme="minorHAnsi" w:hAnsiTheme="minorHAnsi" w:cstheme="minorHAnsi"/>
          <w:color w:val="353535"/>
          <w:sz w:val="24"/>
          <w:szCs w:val="24"/>
        </w:rPr>
      </w:pPr>
      <w:r w:rsidRPr="005A7560">
        <w:rPr>
          <w:rFonts w:asciiTheme="minorHAnsi" w:hAnsiTheme="minorHAnsi" w:cstheme="minorHAnsi"/>
          <w:color w:val="353535"/>
          <w:sz w:val="24"/>
          <w:szCs w:val="24"/>
        </w:rPr>
        <w:t>There are three goals of the Association that have relevance to the committee, as follows:</w:t>
      </w:r>
    </w:p>
    <w:p w14:paraId="49D3FD9A" w14:textId="77777777" w:rsidR="006302C1" w:rsidRPr="005A7560" w:rsidRDefault="006302C1" w:rsidP="006302C1">
      <w:pPr>
        <w:pStyle w:val="ListParagraph"/>
        <w:numPr>
          <w:ilvl w:val="0"/>
          <w:numId w:val="2"/>
        </w:numPr>
        <w:autoSpaceDE w:val="0"/>
        <w:autoSpaceDN w:val="0"/>
        <w:adjustRightInd w:val="0"/>
        <w:spacing w:after="0" w:line="240" w:lineRule="auto"/>
        <w:contextualSpacing w:val="0"/>
        <w:rPr>
          <w:rFonts w:cstheme="minorHAnsi"/>
          <w:sz w:val="24"/>
          <w:szCs w:val="24"/>
          <w:lang w:val="en-US"/>
        </w:rPr>
      </w:pPr>
      <w:r w:rsidRPr="005A7560">
        <w:rPr>
          <w:rFonts w:cstheme="minorHAnsi"/>
          <w:sz w:val="24"/>
          <w:szCs w:val="24"/>
          <w:lang w:val="en-US"/>
        </w:rPr>
        <w:t>To be good stewards of the Lake and its shores</w:t>
      </w:r>
    </w:p>
    <w:p w14:paraId="64B4E133" w14:textId="77777777" w:rsidR="006302C1" w:rsidRPr="005A7560" w:rsidRDefault="006302C1" w:rsidP="006302C1">
      <w:pPr>
        <w:pStyle w:val="NormalWeb"/>
        <w:numPr>
          <w:ilvl w:val="0"/>
          <w:numId w:val="2"/>
        </w:numPr>
        <w:spacing w:before="0" w:beforeAutospacing="0" w:after="0" w:afterAutospacing="0" w:line="240" w:lineRule="auto"/>
        <w:ind w:left="714" w:hanging="357"/>
        <w:jc w:val="left"/>
        <w:rPr>
          <w:rFonts w:asciiTheme="minorHAnsi" w:hAnsiTheme="minorHAnsi" w:cstheme="minorHAnsi"/>
          <w:color w:val="353535"/>
          <w:sz w:val="24"/>
          <w:szCs w:val="24"/>
        </w:rPr>
      </w:pPr>
      <w:r w:rsidRPr="005A7560">
        <w:rPr>
          <w:rFonts w:asciiTheme="minorHAnsi" w:hAnsiTheme="minorHAnsi" w:cstheme="minorHAnsi"/>
          <w:color w:val="353535"/>
          <w:sz w:val="24"/>
          <w:szCs w:val="24"/>
        </w:rPr>
        <w:t>To take a broader watershed view with respect to environmental sustainability and have a strong voice in watershed plans</w:t>
      </w:r>
    </w:p>
    <w:p w14:paraId="0A303CB8" w14:textId="77777777" w:rsidR="006302C1" w:rsidRPr="005A7560" w:rsidRDefault="006302C1" w:rsidP="006302C1">
      <w:pPr>
        <w:pStyle w:val="NormalWeb"/>
        <w:numPr>
          <w:ilvl w:val="0"/>
          <w:numId w:val="2"/>
        </w:numPr>
        <w:spacing w:before="0" w:beforeAutospacing="0" w:after="0" w:afterAutospacing="0" w:line="240" w:lineRule="auto"/>
        <w:jc w:val="left"/>
        <w:rPr>
          <w:rFonts w:asciiTheme="minorHAnsi" w:hAnsiTheme="minorHAnsi" w:cstheme="minorHAnsi"/>
          <w:b/>
          <w:bCs/>
          <w:sz w:val="24"/>
          <w:szCs w:val="24"/>
        </w:rPr>
      </w:pPr>
      <w:r w:rsidRPr="005A7560">
        <w:rPr>
          <w:rFonts w:asciiTheme="minorHAnsi" w:hAnsiTheme="minorHAnsi" w:cstheme="minorHAnsi"/>
          <w:color w:val="353535"/>
          <w:sz w:val="24"/>
          <w:szCs w:val="24"/>
        </w:rPr>
        <w:t xml:space="preserve">To monitor and adapt to </w:t>
      </w:r>
      <w:r>
        <w:rPr>
          <w:rFonts w:asciiTheme="minorHAnsi" w:hAnsiTheme="minorHAnsi" w:cstheme="minorHAnsi"/>
          <w:color w:val="353535"/>
          <w:sz w:val="24"/>
          <w:szCs w:val="24"/>
        </w:rPr>
        <w:t xml:space="preserve">the </w:t>
      </w:r>
      <w:r w:rsidRPr="005A7560">
        <w:rPr>
          <w:rFonts w:asciiTheme="minorHAnsi" w:hAnsiTheme="minorHAnsi" w:cstheme="minorHAnsi"/>
          <w:color w:val="353535"/>
          <w:sz w:val="24"/>
          <w:szCs w:val="24"/>
        </w:rPr>
        <w:t>impacts of climate change</w:t>
      </w:r>
    </w:p>
    <w:p w14:paraId="7796147D" w14:textId="77777777" w:rsidR="006302C1" w:rsidRDefault="006302C1" w:rsidP="006302C1">
      <w:pPr>
        <w:pStyle w:val="NormalWeb"/>
        <w:spacing w:before="0" w:beforeAutospacing="0" w:after="0" w:afterAutospacing="0" w:line="240" w:lineRule="auto"/>
        <w:ind w:left="360"/>
        <w:rPr>
          <w:rFonts w:asciiTheme="minorHAnsi" w:hAnsiTheme="minorHAnsi" w:cstheme="minorHAnsi"/>
          <w:b/>
          <w:bCs/>
          <w:sz w:val="24"/>
          <w:szCs w:val="24"/>
        </w:rPr>
      </w:pPr>
    </w:p>
    <w:p w14:paraId="539D01B6" w14:textId="77777777" w:rsidR="006302C1" w:rsidRDefault="006302C1" w:rsidP="006302C1">
      <w:pPr>
        <w:pStyle w:val="NormalWeb"/>
        <w:spacing w:before="0" w:beforeAutospacing="0" w:after="0" w:afterAutospacing="0" w:line="240" w:lineRule="auto"/>
        <w:ind w:left="360"/>
        <w:rPr>
          <w:rFonts w:asciiTheme="minorHAnsi" w:hAnsiTheme="minorHAnsi" w:cstheme="minorHAnsi"/>
          <w:b/>
          <w:bCs/>
          <w:sz w:val="24"/>
          <w:szCs w:val="24"/>
        </w:rPr>
      </w:pPr>
      <w:r w:rsidRPr="005A7560">
        <w:rPr>
          <w:rFonts w:asciiTheme="minorHAnsi" w:hAnsiTheme="minorHAnsi" w:cstheme="minorHAnsi"/>
          <w:b/>
          <w:bCs/>
          <w:sz w:val="24"/>
          <w:szCs w:val="24"/>
        </w:rPr>
        <w:t>Accountability:</w:t>
      </w:r>
    </w:p>
    <w:p w14:paraId="49577829" w14:textId="77777777" w:rsidR="006302C1" w:rsidRPr="005A7560" w:rsidRDefault="006302C1" w:rsidP="006302C1">
      <w:pPr>
        <w:pStyle w:val="NormalWeb"/>
        <w:spacing w:before="0" w:beforeAutospacing="0" w:after="0" w:afterAutospacing="0" w:line="240" w:lineRule="auto"/>
        <w:ind w:left="360"/>
        <w:rPr>
          <w:rFonts w:asciiTheme="minorHAnsi" w:hAnsiTheme="minorHAnsi" w:cstheme="minorHAnsi"/>
          <w:b/>
          <w:bCs/>
          <w:sz w:val="24"/>
          <w:szCs w:val="24"/>
        </w:rPr>
      </w:pPr>
    </w:p>
    <w:p w14:paraId="3BA99CF4" w14:textId="77777777" w:rsidR="006302C1" w:rsidRPr="005A7560" w:rsidRDefault="006302C1" w:rsidP="006302C1">
      <w:pPr>
        <w:spacing w:after="0" w:line="240" w:lineRule="auto"/>
        <w:ind w:left="360"/>
        <w:rPr>
          <w:rFonts w:eastAsia="Times New Roman" w:cstheme="minorHAnsi"/>
          <w:sz w:val="24"/>
          <w:szCs w:val="24"/>
        </w:rPr>
      </w:pPr>
      <w:r w:rsidRPr="005A7560">
        <w:rPr>
          <w:rFonts w:eastAsia="Times New Roman" w:cstheme="minorHAnsi"/>
          <w:sz w:val="24"/>
          <w:szCs w:val="24"/>
        </w:rPr>
        <w:t xml:space="preserve">The </w:t>
      </w:r>
      <w:r>
        <w:rPr>
          <w:rFonts w:eastAsia="Times New Roman" w:cstheme="minorHAnsi"/>
          <w:sz w:val="24"/>
          <w:szCs w:val="24"/>
        </w:rPr>
        <w:t>Taskforce</w:t>
      </w:r>
      <w:r w:rsidRPr="005A7560">
        <w:rPr>
          <w:rFonts w:eastAsia="Times New Roman" w:cstheme="minorHAnsi"/>
          <w:sz w:val="24"/>
          <w:szCs w:val="24"/>
        </w:rPr>
        <w:t xml:space="preserve"> will be responsible to the Lake </w:t>
      </w:r>
      <w:proofErr w:type="spellStart"/>
      <w:r w:rsidRPr="005A7560">
        <w:rPr>
          <w:rFonts w:eastAsia="Times New Roman" w:cstheme="minorHAnsi"/>
          <w:sz w:val="24"/>
          <w:szCs w:val="24"/>
        </w:rPr>
        <w:t>WahWashKesh</w:t>
      </w:r>
      <w:proofErr w:type="spellEnd"/>
      <w:r w:rsidRPr="005A7560">
        <w:rPr>
          <w:rFonts w:eastAsia="Times New Roman" w:cstheme="minorHAnsi"/>
          <w:sz w:val="24"/>
          <w:szCs w:val="24"/>
        </w:rPr>
        <w:t xml:space="preserve"> Conservation Association Board of Directors for achievement of its goals.  The </w:t>
      </w:r>
      <w:r>
        <w:rPr>
          <w:rFonts w:eastAsia="Times New Roman" w:cstheme="minorHAnsi"/>
          <w:sz w:val="24"/>
          <w:szCs w:val="24"/>
        </w:rPr>
        <w:t>Taskforce</w:t>
      </w:r>
      <w:r w:rsidRPr="005A7560">
        <w:rPr>
          <w:rFonts w:eastAsia="Times New Roman" w:cstheme="minorHAnsi"/>
          <w:sz w:val="24"/>
          <w:szCs w:val="24"/>
        </w:rPr>
        <w:t xml:space="preserve"> will </w:t>
      </w:r>
      <w:r>
        <w:rPr>
          <w:rFonts w:eastAsia="Times New Roman" w:cstheme="minorHAnsi"/>
          <w:sz w:val="24"/>
          <w:szCs w:val="24"/>
        </w:rPr>
        <w:t>conduct its operations consistent with established Board policies.</w:t>
      </w:r>
    </w:p>
    <w:p w14:paraId="74F7113B" w14:textId="77777777" w:rsidR="006302C1" w:rsidRPr="005A7560" w:rsidRDefault="006302C1" w:rsidP="006302C1">
      <w:pPr>
        <w:spacing w:after="0" w:line="240" w:lineRule="auto"/>
        <w:ind w:left="360"/>
        <w:rPr>
          <w:rFonts w:eastAsia="Times New Roman" w:cstheme="minorHAnsi"/>
          <w:sz w:val="24"/>
          <w:szCs w:val="24"/>
        </w:rPr>
      </w:pPr>
    </w:p>
    <w:p w14:paraId="455D0769" w14:textId="77777777" w:rsidR="006302C1" w:rsidRDefault="006302C1" w:rsidP="006302C1">
      <w:pPr>
        <w:spacing w:after="0" w:line="240" w:lineRule="auto"/>
        <w:ind w:left="360"/>
        <w:rPr>
          <w:rFonts w:eastAsia="Times New Roman" w:cstheme="minorHAnsi"/>
          <w:sz w:val="24"/>
          <w:szCs w:val="24"/>
        </w:rPr>
      </w:pPr>
      <w:r w:rsidRPr="005A7560">
        <w:rPr>
          <w:rFonts w:eastAsia="Times New Roman" w:cstheme="minorHAnsi"/>
          <w:sz w:val="24"/>
          <w:szCs w:val="24"/>
        </w:rPr>
        <w:t xml:space="preserve">As well, the </w:t>
      </w:r>
      <w:r>
        <w:rPr>
          <w:rFonts w:eastAsia="Times New Roman" w:cstheme="minorHAnsi"/>
          <w:sz w:val="24"/>
          <w:szCs w:val="24"/>
        </w:rPr>
        <w:t>Taskforce</w:t>
      </w:r>
      <w:r w:rsidRPr="005A7560">
        <w:rPr>
          <w:rFonts w:eastAsia="Times New Roman" w:cstheme="minorHAnsi"/>
          <w:sz w:val="24"/>
          <w:szCs w:val="24"/>
        </w:rPr>
        <w:t xml:space="preserve"> will liaise regularly with the</w:t>
      </w:r>
      <w:r w:rsidRPr="005A7560">
        <w:rPr>
          <w:rFonts w:eastAsia="Times New Roman" w:cstheme="minorHAnsi"/>
          <w:color w:val="FF0000"/>
          <w:sz w:val="24"/>
          <w:szCs w:val="24"/>
        </w:rPr>
        <w:t xml:space="preserve"> </w:t>
      </w:r>
      <w:r w:rsidRPr="005A7560">
        <w:rPr>
          <w:rFonts w:eastAsia="Times New Roman" w:cstheme="minorHAnsi"/>
          <w:color w:val="000000" w:themeColor="text1"/>
          <w:sz w:val="24"/>
          <w:szCs w:val="24"/>
        </w:rPr>
        <w:t>Land Use Planning and Development Committee to ensure exchange of information to maximize the efficiency and effectiveness of the</w:t>
      </w:r>
      <w:r>
        <w:rPr>
          <w:rFonts w:eastAsia="Times New Roman" w:cstheme="minorHAnsi"/>
          <w:color w:val="000000" w:themeColor="text1"/>
          <w:sz w:val="24"/>
          <w:szCs w:val="24"/>
        </w:rPr>
        <w:t>ir operations</w:t>
      </w:r>
      <w:r w:rsidRPr="005A7560">
        <w:rPr>
          <w:rFonts w:eastAsia="Times New Roman" w:cstheme="minorHAnsi"/>
          <w:color w:val="000000" w:themeColor="text1"/>
          <w:sz w:val="24"/>
          <w:szCs w:val="24"/>
        </w:rPr>
        <w:t xml:space="preserve"> and </w:t>
      </w:r>
      <w:r>
        <w:rPr>
          <w:rFonts w:eastAsia="Times New Roman" w:cstheme="minorHAnsi"/>
          <w:color w:val="000000" w:themeColor="text1"/>
          <w:sz w:val="24"/>
          <w:szCs w:val="24"/>
        </w:rPr>
        <w:t>to align their work</w:t>
      </w:r>
      <w:r w:rsidRPr="005A7560">
        <w:rPr>
          <w:rFonts w:eastAsia="Times New Roman" w:cstheme="minorHAnsi"/>
          <w:sz w:val="24"/>
          <w:szCs w:val="24"/>
        </w:rPr>
        <w:t>.  </w:t>
      </w:r>
    </w:p>
    <w:p w14:paraId="1CF20E1B" w14:textId="77777777" w:rsidR="006302C1" w:rsidRPr="005A7560" w:rsidRDefault="006302C1" w:rsidP="006302C1">
      <w:pPr>
        <w:spacing w:after="0" w:line="240" w:lineRule="auto"/>
        <w:ind w:left="360"/>
        <w:rPr>
          <w:rFonts w:eastAsia="Times New Roman" w:cstheme="minorHAnsi"/>
          <w:sz w:val="24"/>
          <w:szCs w:val="24"/>
        </w:rPr>
      </w:pPr>
    </w:p>
    <w:p w14:paraId="0D13D5D0" w14:textId="77777777" w:rsidR="006302C1" w:rsidRPr="005A7560" w:rsidRDefault="006302C1" w:rsidP="006302C1">
      <w:pPr>
        <w:pStyle w:val="NormalWeb"/>
        <w:spacing w:before="0" w:beforeAutospacing="0" w:after="0" w:afterAutospacing="0" w:line="240" w:lineRule="auto"/>
        <w:ind w:left="360"/>
        <w:rPr>
          <w:rFonts w:asciiTheme="minorHAnsi" w:hAnsiTheme="minorHAnsi" w:cstheme="minorHAnsi"/>
          <w:b/>
          <w:bCs/>
          <w:sz w:val="24"/>
          <w:szCs w:val="24"/>
        </w:rPr>
      </w:pPr>
      <w:r w:rsidRPr="005A7560">
        <w:rPr>
          <w:rFonts w:asciiTheme="minorHAnsi" w:hAnsiTheme="minorHAnsi" w:cstheme="minorHAnsi"/>
          <w:b/>
          <w:bCs/>
          <w:sz w:val="24"/>
          <w:szCs w:val="24"/>
        </w:rPr>
        <w:t>Deliverables:</w:t>
      </w:r>
    </w:p>
    <w:p w14:paraId="4CFE4249" w14:textId="77777777" w:rsidR="006302C1" w:rsidRDefault="006302C1" w:rsidP="006302C1">
      <w:pPr>
        <w:pStyle w:val="NormalWeb"/>
        <w:spacing w:before="0" w:beforeAutospacing="0" w:after="0" w:afterAutospacing="0" w:line="240" w:lineRule="auto"/>
        <w:ind w:left="360"/>
        <w:rPr>
          <w:rFonts w:asciiTheme="minorHAnsi" w:hAnsiTheme="minorHAnsi" w:cstheme="minorHAnsi"/>
          <w:sz w:val="24"/>
          <w:szCs w:val="24"/>
        </w:rPr>
      </w:pPr>
    </w:p>
    <w:p w14:paraId="5141CD6D" w14:textId="77777777" w:rsidR="006302C1" w:rsidRDefault="006302C1" w:rsidP="006302C1">
      <w:pPr>
        <w:pStyle w:val="NormalWeb"/>
        <w:spacing w:before="0" w:beforeAutospacing="0" w:after="0" w:afterAutospacing="0" w:line="240" w:lineRule="auto"/>
        <w:ind w:left="360"/>
        <w:rPr>
          <w:rFonts w:asciiTheme="minorHAnsi" w:hAnsiTheme="minorHAnsi" w:cstheme="minorHAnsi"/>
          <w:sz w:val="24"/>
          <w:szCs w:val="24"/>
        </w:rPr>
      </w:pPr>
      <w:r w:rsidRPr="005A7560">
        <w:rPr>
          <w:rFonts w:asciiTheme="minorHAnsi" w:hAnsiTheme="minorHAnsi" w:cstheme="minorHAnsi"/>
          <w:sz w:val="24"/>
          <w:szCs w:val="24"/>
        </w:rPr>
        <w:t>The specific deliverables related to the development of a Lake Plan are as follows:</w:t>
      </w:r>
    </w:p>
    <w:p w14:paraId="64729F72" w14:textId="77777777" w:rsidR="006302C1" w:rsidRPr="005A7560" w:rsidRDefault="006302C1" w:rsidP="006302C1">
      <w:pPr>
        <w:pStyle w:val="NormalWeb"/>
        <w:spacing w:before="0" w:beforeAutospacing="0" w:after="0" w:afterAutospacing="0" w:line="240" w:lineRule="auto"/>
        <w:ind w:left="360"/>
        <w:rPr>
          <w:rFonts w:asciiTheme="minorHAnsi" w:hAnsiTheme="minorHAnsi" w:cstheme="minorHAnsi"/>
          <w:sz w:val="24"/>
          <w:szCs w:val="24"/>
        </w:rPr>
      </w:pPr>
    </w:p>
    <w:p w14:paraId="1C5BB1E2" w14:textId="77777777" w:rsidR="006302C1" w:rsidRPr="005A7560" w:rsidRDefault="006302C1" w:rsidP="006302C1">
      <w:pPr>
        <w:pStyle w:val="ListParagraph"/>
        <w:numPr>
          <w:ilvl w:val="0"/>
          <w:numId w:val="4"/>
        </w:numPr>
        <w:spacing w:after="0" w:line="240" w:lineRule="auto"/>
        <w:rPr>
          <w:sz w:val="24"/>
          <w:szCs w:val="24"/>
        </w:rPr>
      </w:pPr>
      <w:r w:rsidRPr="005A7560">
        <w:rPr>
          <w:sz w:val="24"/>
          <w:szCs w:val="24"/>
        </w:rPr>
        <w:t>Develop a lake plan that will guide future conservation and stewardship of the lake.  The plan should encompass the physical, environmental, social/</w:t>
      </w:r>
      <w:proofErr w:type="gramStart"/>
      <w:r w:rsidRPr="005A7560">
        <w:rPr>
          <w:sz w:val="24"/>
          <w:szCs w:val="24"/>
        </w:rPr>
        <w:t>cultural</w:t>
      </w:r>
      <w:proofErr w:type="gramEnd"/>
      <w:r w:rsidRPr="005A7560">
        <w:rPr>
          <w:sz w:val="24"/>
          <w:szCs w:val="24"/>
        </w:rPr>
        <w:t xml:space="preserve"> and economic aspects of the lake.  </w:t>
      </w:r>
    </w:p>
    <w:p w14:paraId="04C3D9F0" w14:textId="77777777" w:rsidR="006302C1" w:rsidRPr="005A7560" w:rsidRDefault="006302C1" w:rsidP="006302C1">
      <w:pPr>
        <w:pStyle w:val="ListParagraph"/>
        <w:numPr>
          <w:ilvl w:val="0"/>
          <w:numId w:val="0"/>
        </w:numPr>
        <w:spacing w:after="0" w:line="240" w:lineRule="auto"/>
        <w:ind w:left="1440"/>
        <w:rPr>
          <w:sz w:val="24"/>
          <w:szCs w:val="24"/>
        </w:rPr>
      </w:pPr>
    </w:p>
    <w:p w14:paraId="688C6D74" w14:textId="77777777" w:rsidR="006302C1" w:rsidRPr="005A7560" w:rsidRDefault="006302C1" w:rsidP="006302C1">
      <w:pPr>
        <w:spacing w:after="0" w:line="240" w:lineRule="auto"/>
        <w:ind w:left="720"/>
        <w:rPr>
          <w:i/>
          <w:iCs w:val="0"/>
          <w:sz w:val="24"/>
          <w:szCs w:val="24"/>
        </w:rPr>
      </w:pPr>
      <w:r w:rsidRPr="005A7560">
        <w:rPr>
          <w:sz w:val="24"/>
          <w:szCs w:val="24"/>
        </w:rPr>
        <w:t>The Lake Plan will lay out the key issues/concerns for the lake based on a resident survey, community consultations and the science/evidence.  As well, an action plan will be developed for the short, medium and. long term which will address the identified issues.</w:t>
      </w:r>
    </w:p>
    <w:p w14:paraId="6E4FEDDA" w14:textId="77777777" w:rsidR="006302C1" w:rsidRPr="005A7560" w:rsidRDefault="006302C1" w:rsidP="006302C1">
      <w:pPr>
        <w:pStyle w:val="ListParagraph"/>
        <w:numPr>
          <w:ilvl w:val="0"/>
          <w:numId w:val="0"/>
        </w:numPr>
        <w:spacing w:after="0" w:line="240" w:lineRule="auto"/>
        <w:ind w:left="1440"/>
        <w:contextualSpacing w:val="0"/>
        <w:rPr>
          <w:i/>
          <w:iCs w:val="0"/>
          <w:sz w:val="24"/>
          <w:szCs w:val="24"/>
        </w:rPr>
      </w:pPr>
    </w:p>
    <w:p w14:paraId="0B64C7EC" w14:textId="77777777" w:rsidR="006302C1" w:rsidRPr="00D03862" w:rsidRDefault="006302C1" w:rsidP="006302C1">
      <w:pPr>
        <w:pStyle w:val="ListParagraph"/>
        <w:numPr>
          <w:ilvl w:val="0"/>
          <w:numId w:val="5"/>
        </w:numPr>
        <w:spacing w:after="0" w:line="240" w:lineRule="auto"/>
        <w:contextualSpacing w:val="0"/>
        <w:rPr>
          <w:i/>
          <w:iCs w:val="0"/>
          <w:sz w:val="24"/>
          <w:szCs w:val="24"/>
        </w:rPr>
      </w:pPr>
      <w:r w:rsidRPr="005A7560">
        <w:rPr>
          <w:sz w:val="24"/>
          <w:szCs w:val="24"/>
        </w:rPr>
        <w:t>Ensure that the lake plan integrates possible measures to adapt to the impacts of climate change.</w:t>
      </w:r>
    </w:p>
    <w:p w14:paraId="345668CD" w14:textId="77777777" w:rsidR="006302C1" w:rsidRPr="005A7560" w:rsidRDefault="006302C1" w:rsidP="006302C1">
      <w:pPr>
        <w:pStyle w:val="ListParagraph"/>
        <w:numPr>
          <w:ilvl w:val="0"/>
          <w:numId w:val="0"/>
        </w:numPr>
        <w:spacing w:after="0" w:line="240" w:lineRule="auto"/>
        <w:ind w:left="720"/>
        <w:contextualSpacing w:val="0"/>
        <w:rPr>
          <w:i/>
          <w:iCs w:val="0"/>
          <w:sz w:val="24"/>
          <w:szCs w:val="24"/>
        </w:rPr>
      </w:pPr>
    </w:p>
    <w:p w14:paraId="71FF3F8F" w14:textId="77777777" w:rsidR="006302C1" w:rsidRPr="00D03862" w:rsidRDefault="006302C1" w:rsidP="006302C1">
      <w:pPr>
        <w:pStyle w:val="ListParagraph"/>
        <w:numPr>
          <w:ilvl w:val="0"/>
          <w:numId w:val="5"/>
        </w:numPr>
        <w:spacing w:after="0" w:line="240" w:lineRule="auto"/>
        <w:rPr>
          <w:i/>
          <w:iCs w:val="0"/>
          <w:sz w:val="24"/>
          <w:szCs w:val="24"/>
        </w:rPr>
      </w:pPr>
      <w:r w:rsidRPr="005A7560">
        <w:rPr>
          <w:sz w:val="24"/>
          <w:szCs w:val="24"/>
        </w:rPr>
        <w:t xml:space="preserve">Work collaboratively with other Lake Associations, the Land Use Planning and Development Committee and other key partners to develop the Lake Plan and seek approvals. </w:t>
      </w:r>
    </w:p>
    <w:p w14:paraId="68364EE7" w14:textId="77777777" w:rsidR="006302C1" w:rsidRPr="005A7560" w:rsidRDefault="006302C1" w:rsidP="006302C1">
      <w:pPr>
        <w:pStyle w:val="ListParagraph"/>
        <w:numPr>
          <w:ilvl w:val="0"/>
          <w:numId w:val="0"/>
        </w:numPr>
        <w:spacing w:after="0" w:line="240" w:lineRule="auto"/>
        <w:ind w:left="720"/>
        <w:rPr>
          <w:i/>
          <w:iCs w:val="0"/>
          <w:sz w:val="24"/>
          <w:szCs w:val="24"/>
        </w:rPr>
      </w:pPr>
    </w:p>
    <w:p w14:paraId="067DDACC" w14:textId="77777777" w:rsidR="006302C1" w:rsidRPr="00D03862" w:rsidRDefault="006302C1" w:rsidP="006302C1">
      <w:pPr>
        <w:pStyle w:val="ListParagraph"/>
        <w:numPr>
          <w:ilvl w:val="0"/>
          <w:numId w:val="5"/>
        </w:numPr>
        <w:spacing w:after="0" w:line="240" w:lineRule="auto"/>
        <w:rPr>
          <w:i/>
          <w:iCs w:val="0"/>
          <w:sz w:val="24"/>
          <w:szCs w:val="24"/>
        </w:rPr>
      </w:pPr>
      <w:r w:rsidRPr="005A7560">
        <w:rPr>
          <w:sz w:val="24"/>
          <w:szCs w:val="24"/>
        </w:rPr>
        <w:t xml:space="preserve">Ensure that plan development is inclusive and reflects the diversity of interests in the Lake </w:t>
      </w:r>
      <w:proofErr w:type="spellStart"/>
      <w:r w:rsidRPr="005A7560">
        <w:rPr>
          <w:sz w:val="24"/>
          <w:szCs w:val="24"/>
        </w:rPr>
        <w:t>WahWashKesh</w:t>
      </w:r>
      <w:proofErr w:type="spellEnd"/>
      <w:r w:rsidRPr="005A7560">
        <w:rPr>
          <w:sz w:val="24"/>
          <w:szCs w:val="24"/>
        </w:rPr>
        <w:t xml:space="preserve"> community</w:t>
      </w:r>
    </w:p>
    <w:p w14:paraId="253F86A6" w14:textId="77777777" w:rsidR="006302C1" w:rsidRPr="00D03862" w:rsidRDefault="006302C1" w:rsidP="006302C1">
      <w:pPr>
        <w:spacing w:after="0" w:line="240" w:lineRule="auto"/>
        <w:rPr>
          <w:i/>
          <w:iCs w:val="0"/>
          <w:sz w:val="24"/>
          <w:szCs w:val="24"/>
        </w:rPr>
      </w:pPr>
    </w:p>
    <w:p w14:paraId="111D4D2C" w14:textId="77777777" w:rsidR="006302C1" w:rsidRPr="00D03862" w:rsidRDefault="006302C1" w:rsidP="006302C1">
      <w:pPr>
        <w:pStyle w:val="ListParagraph"/>
        <w:numPr>
          <w:ilvl w:val="0"/>
          <w:numId w:val="5"/>
        </w:numPr>
        <w:spacing w:after="0" w:line="240" w:lineRule="auto"/>
        <w:rPr>
          <w:i/>
          <w:iCs w:val="0"/>
          <w:sz w:val="24"/>
          <w:szCs w:val="24"/>
        </w:rPr>
      </w:pPr>
      <w:r w:rsidRPr="005A7560">
        <w:rPr>
          <w:sz w:val="24"/>
          <w:szCs w:val="24"/>
        </w:rPr>
        <w:t>Ensure an open and consultative process for development of the plan, including a survey and community consultations/workshops</w:t>
      </w:r>
    </w:p>
    <w:p w14:paraId="2C2653AC" w14:textId="77777777" w:rsidR="006302C1" w:rsidRPr="00D03862" w:rsidRDefault="006302C1" w:rsidP="006302C1">
      <w:pPr>
        <w:spacing w:after="0" w:line="240" w:lineRule="auto"/>
        <w:rPr>
          <w:i/>
          <w:iCs w:val="0"/>
          <w:sz w:val="24"/>
          <w:szCs w:val="24"/>
        </w:rPr>
      </w:pPr>
    </w:p>
    <w:p w14:paraId="5564BA49" w14:textId="77777777" w:rsidR="006302C1" w:rsidRPr="00D03862" w:rsidRDefault="006302C1" w:rsidP="006302C1">
      <w:pPr>
        <w:pStyle w:val="ListParagraph"/>
        <w:numPr>
          <w:ilvl w:val="0"/>
          <w:numId w:val="5"/>
        </w:numPr>
        <w:spacing w:after="0" w:line="240" w:lineRule="auto"/>
        <w:rPr>
          <w:i/>
          <w:iCs w:val="0"/>
          <w:sz w:val="24"/>
          <w:szCs w:val="24"/>
        </w:rPr>
      </w:pPr>
      <w:r w:rsidRPr="005A7560">
        <w:rPr>
          <w:sz w:val="24"/>
          <w:szCs w:val="24"/>
        </w:rPr>
        <w:t>Communicate regularly with the Lake Community throughout the development process so that members are aware of the status and how they can contribute.</w:t>
      </w:r>
    </w:p>
    <w:p w14:paraId="144B6354" w14:textId="77777777" w:rsidR="006302C1" w:rsidRPr="00D03862" w:rsidRDefault="006302C1" w:rsidP="006302C1">
      <w:pPr>
        <w:pStyle w:val="ListParagraph"/>
        <w:numPr>
          <w:ilvl w:val="0"/>
          <w:numId w:val="0"/>
        </w:numPr>
        <w:ind w:left="1440"/>
        <w:rPr>
          <w:i/>
          <w:iCs w:val="0"/>
          <w:sz w:val="24"/>
          <w:szCs w:val="24"/>
        </w:rPr>
      </w:pPr>
    </w:p>
    <w:p w14:paraId="2B2E5B11" w14:textId="77777777" w:rsidR="006302C1" w:rsidRPr="005A7560" w:rsidRDefault="006302C1" w:rsidP="006302C1">
      <w:pPr>
        <w:pStyle w:val="ListParagraph"/>
        <w:numPr>
          <w:ilvl w:val="0"/>
          <w:numId w:val="5"/>
        </w:numPr>
        <w:spacing w:after="0" w:line="240" w:lineRule="auto"/>
        <w:rPr>
          <w:i/>
          <w:iCs w:val="0"/>
          <w:sz w:val="24"/>
          <w:szCs w:val="24"/>
        </w:rPr>
      </w:pPr>
      <w:r w:rsidRPr="005A7560">
        <w:rPr>
          <w:sz w:val="24"/>
          <w:szCs w:val="24"/>
        </w:rPr>
        <w:t xml:space="preserve">Ensure an ongoing mechanism for monitoring and reporting on the plan, related to accomplishments as well as necessary modifications to reflect changing circumstances and regulatory environments. </w:t>
      </w:r>
      <w:r w:rsidRPr="005A7560">
        <w:rPr>
          <w:rFonts w:ascii="Helvetica" w:eastAsia="Times New Roman" w:hAnsi="Helvetica" w:cs="Times New Roman"/>
          <w:sz w:val="24"/>
          <w:szCs w:val="24"/>
        </w:rPr>
        <w:t> </w:t>
      </w:r>
    </w:p>
    <w:p w14:paraId="2C6874F1" w14:textId="77777777" w:rsidR="006302C1" w:rsidRDefault="006302C1" w:rsidP="006302C1">
      <w:pPr>
        <w:spacing w:after="0" w:line="240" w:lineRule="auto"/>
        <w:rPr>
          <w:rFonts w:eastAsia="Times New Roman" w:cstheme="minorHAnsi"/>
          <w:b/>
          <w:bCs/>
          <w:sz w:val="24"/>
          <w:szCs w:val="24"/>
        </w:rPr>
      </w:pPr>
    </w:p>
    <w:p w14:paraId="3E5B0C41" w14:textId="77777777" w:rsidR="006302C1" w:rsidRPr="005A7560" w:rsidRDefault="006302C1" w:rsidP="006302C1">
      <w:pPr>
        <w:spacing w:after="0" w:line="240" w:lineRule="auto"/>
        <w:ind w:left="360"/>
        <w:rPr>
          <w:rFonts w:eastAsia="Times New Roman" w:cstheme="minorHAnsi"/>
          <w:sz w:val="24"/>
          <w:szCs w:val="24"/>
        </w:rPr>
      </w:pPr>
      <w:r w:rsidRPr="005A7560">
        <w:rPr>
          <w:rFonts w:eastAsia="Times New Roman" w:cstheme="minorHAnsi"/>
          <w:b/>
          <w:bCs/>
          <w:sz w:val="24"/>
          <w:szCs w:val="24"/>
        </w:rPr>
        <w:t>Composition:</w:t>
      </w:r>
    </w:p>
    <w:p w14:paraId="45F1F720" w14:textId="77777777" w:rsidR="006302C1" w:rsidRPr="005A7560" w:rsidRDefault="006302C1" w:rsidP="006302C1">
      <w:pPr>
        <w:spacing w:after="0" w:line="240" w:lineRule="auto"/>
        <w:ind w:left="360"/>
        <w:rPr>
          <w:rFonts w:eastAsia="Times New Roman" w:cstheme="minorHAnsi"/>
          <w:sz w:val="24"/>
          <w:szCs w:val="24"/>
        </w:rPr>
      </w:pPr>
      <w:r w:rsidRPr="005A7560">
        <w:rPr>
          <w:rFonts w:eastAsia="Times New Roman" w:cstheme="minorHAnsi"/>
          <w:sz w:val="24"/>
          <w:szCs w:val="24"/>
        </w:rPr>
        <w:t> </w:t>
      </w:r>
    </w:p>
    <w:p w14:paraId="6EA25479" w14:textId="77777777" w:rsidR="006302C1" w:rsidRPr="005A7560" w:rsidRDefault="006302C1" w:rsidP="006302C1">
      <w:pPr>
        <w:spacing w:after="0" w:line="240" w:lineRule="auto"/>
        <w:ind w:left="360"/>
        <w:rPr>
          <w:rFonts w:eastAsia="Times New Roman" w:cstheme="minorHAnsi"/>
          <w:sz w:val="24"/>
          <w:szCs w:val="24"/>
        </w:rPr>
      </w:pPr>
      <w:r w:rsidRPr="005A7560">
        <w:rPr>
          <w:rFonts w:eastAsia="Times New Roman" w:cstheme="minorHAnsi"/>
          <w:sz w:val="24"/>
          <w:szCs w:val="24"/>
        </w:rPr>
        <w:t xml:space="preserve">The </w:t>
      </w:r>
      <w:r>
        <w:rPr>
          <w:rFonts w:eastAsia="Times New Roman" w:cstheme="minorHAnsi"/>
          <w:sz w:val="24"/>
          <w:szCs w:val="24"/>
        </w:rPr>
        <w:t>Taskforce</w:t>
      </w:r>
      <w:r w:rsidRPr="005A7560">
        <w:rPr>
          <w:rFonts w:eastAsia="Times New Roman" w:cstheme="minorHAnsi"/>
          <w:sz w:val="24"/>
          <w:szCs w:val="24"/>
        </w:rPr>
        <w:t xml:space="preserve"> will be comprised equally of members from the Top Lake and Big Lake, as well as a representative from the Narrows, to ensure appropriate representation and in recognition of the unique characteristics. </w:t>
      </w:r>
    </w:p>
    <w:p w14:paraId="648F9B98" w14:textId="77777777" w:rsidR="006302C1" w:rsidRPr="005A7560" w:rsidRDefault="006302C1" w:rsidP="006302C1">
      <w:pPr>
        <w:spacing w:after="0" w:line="240" w:lineRule="auto"/>
        <w:ind w:left="360"/>
        <w:rPr>
          <w:rFonts w:eastAsia="Times New Roman" w:cstheme="minorHAnsi"/>
          <w:sz w:val="24"/>
          <w:szCs w:val="24"/>
        </w:rPr>
      </w:pPr>
    </w:p>
    <w:p w14:paraId="7450F6F3" w14:textId="77777777" w:rsidR="006302C1" w:rsidRPr="005A7560" w:rsidRDefault="006302C1" w:rsidP="006302C1">
      <w:pPr>
        <w:spacing w:after="0" w:line="240" w:lineRule="auto"/>
        <w:ind w:left="360"/>
        <w:rPr>
          <w:rFonts w:eastAsia="Times New Roman" w:cstheme="minorHAnsi"/>
          <w:color w:val="FF0000"/>
          <w:sz w:val="24"/>
          <w:szCs w:val="24"/>
        </w:rPr>
      </w:pPr>
      <w:r w:rsidRPr="005A7560">
        <w:rPr>
          <w:rFonts w:eastAsia="Times New Roman" w:cstheme="minorHAnsi"/>
          <w:sz w:val="24"/>
          <w:szCs w:val="24"/>
        </w:rPr>
        <w:t xml:space="preserve">The Chair of the </w:t>
      </w:r>
      <w:r>
        <w:rPr>
          <w:rFonts w:eastAsia="Times New Roman" w:cstheme="minorHAnsi"/>
          <w:sz w:val="24"/>
          <w:szCs w:val="24"/>
        </w:rPr>
        <w:t>Taskforce</w:t>
      </w:r>
      <w:r w:rsidRPr="005A7560">
        <w:rPr>
          <w:rFonts w:eastAsia="Times New Roman" w:cstheme="minorHAnsi"/>
          <w:sz w:val="24"/>
          <w:szCs w:val="24"/>
        </w:rPr>
        <w:t xml:space="preserve"> will be either a Director of the Association or a member volunteer.  In the case of a member volunteer assuming the role of Chair, an Association Director will be a member of the </w:t>
      </w:r>
      <w:r>
        <w:rPr>
          <w:rFonts w:eastAsia="Times New Roman" w:cstheme="minorHAnsi"/>
          <w:sz w:val="24"/>
          <w:szCs w:val="24"/>
        </w:rPr>
        <w:t>Taskforce</w:t>
      </w:r>
      <w:r w:rsidRPr="005A7560">
        <w:rPr>
          <w:rFonts w:eastAsia="Times New Roman" w:cstheme="minorHAnsi"/>
          <w:sz w:val="24"/>
          <w:szCs w:val="24"/>
        </w:rPr>
        <w:t xml:space="preserve">.  </w:t>
      </w:r>
    </w:p>
    <w:p w14:paraId="611EB539" w14:textId="77777777" w:rsidR="006302C1" w:rsidRPr="005A7560" w:rsidRDefault="006302C1" w:rsidP="006302C1">
      <w:pPr>
        <w:spacing w:after="0" w:line="240" w:lineRule="auto"/>
        <w:ind w:left="360"/>
        <w:rPr>
          <w:rFonts w:eastAsia="Times New Roman" w:cstheme="minorHAnsi"/>
          <w:sz w:val="24"/>
          <w:szCs w:val="24"/>
        </w:rPr>
      </w:pPr>
    </w:p>
    <w:p w14:paraId="721B29BD" w14:textId="77777777" w:rsidR="006302C1" w:rsidRPr="005A7560" w:rsidRDefault="006302C1" w:rsidP="006302C1">
      <w:pPr>
        <w:spacing w:after="0" w:line="240" w:lineRule="auto"/>
        <w:ind w:left="360"/>
        <w:rPr>
          <w:rFonts w:eastAsia="Times New Roman" w:cstheme="minorHAnsi"/>
          <w:color w:val="000000" w:themeColor="text1"/>
          <w:sz w:val="24"/>
          <w:szCs w:val="24"/>
        </w:rPr>
      </w:pPr>
      <w:r w:rsidRPr="005A7560">
        <w:rPr>
          <w:rFonts w:eastAsia="Times New Roman" w:cstheme="minorHAnsi"/>
          <w:color w:val="000000" w:themeColor="text1"/>
          <w:sz w:val="24"/>
          <w:szCs w:val="24"/>
        </w:rPr>
        <w:t>Members with a strong interest in developing a Lake Plan/protecting and improving the natural environment of the Lake are encouraged to participate.  As well, WWKCA members with knowledge or expertise in one or more of the following areas would be an asset: </w:t>
      </w:r>
    </w:p>
    <w:p w14:paraId="171D364B" w14:textId="77777777" w:rsidR="006302C1" w:rsidRPr="005A7560" w:rsidRDefault="006302C1" w:rsidP="006302C1">
      <w:pPr>
        <w:pStyle w:val="ListParagraph"/>
        <w:numPr>
          <w:ilvl w:val="0"/>
          <w:numId w:val="3"/>
        </w:numPr>
        <w:spacing w:after="0" w:line="240" w:lineRule="auto"/>
        <w:ind w:left="1080"/>
        <w:rPr>
          <w:rFonts w:eastAsia="Times New Roman" w:cstheme="minorHAnsi"/>
          <w:color w:val="000000" w:themeColor="text1"/>
          <w:sz w:val="24"/>
          <w:szCs w:val="24"/>
        </w:rPr>
      </w:pPr>
      <w:r w:rsidRPr="005A7560">
        <w:rPr>
          <w:rFonts w:eastAsia="Times New Roman" w:cstheme="minorHAnsi"/>
          <w:color w:val="000000" w:themeColor="text1"/>
          <w:sz w:val="24"/>
          <w:szCs w:val="24"/>
        </w:rPr>
        <w:t>Environmental Sciences</w:t>
      </w:r>
    </w:p>
    <w:p w14:paraId="56B88DD2" w14:textId="77777777" w:rsidR="006302C1" w:rsidRPr="005A7560" w:rsidRDefault="006302C1" w:rsidP="006302C1">
      <w:pPr>
        <w:pStyle w:val="ListParagraph"/>
        <w:numPr>
          <w:ilvl w:val="0"/>
          <w:numId w:val="3"/>
        </w:numPr>
        <w:spacing w:after="0" w:line="240" w:lineRule="auto"/>
        <w:ind w:left="1080"/>
        <w:rPr>
          <w:rFonts w:eastAsia="Times New Roman" w:cstheme="minorHAnsi"/>
          <w:color w:val="000000" w:themeColor="text1"/>
          <w:sz w:val="24"/>
          <w:szCs w:val="24"/>
        </w:rPr>
      </w:pPr>
      <w:r w:rsidRPr="005A7560">
        <w:rPr>
          <w:rFonts w:eastAsia="Times New Roman" w:cstheme="minorHAnsi"/>
          <w:color w:val="000000" w:themeColor="text1"/>
          <w:sz w:val="24"/>
          <w:szCs w:val="24"/>
        </w:rPr>
        <w:t>Other Science related backgrounds </w:t>
      </w:r>
    </w:p>
    <w:p w14:paraId="0125A26F" w14:textId="77777777" w:rsidR="006302C1" w:rsidRPr="005A7560" w:rsidRDefault="006302C1" w:rsidP="006302C1">
      <w:pPr>
        <w:pStyle w:val="ListParagraph"/>
        <w:numPr>
          <w:ilvl w:val="0"/>
          <w:numId w:val="3"/>
        </w:numPr>
        <w:spacing w:after="0" w:line="240" w:lineRule="auto"/>
        <w:ind w:left="1080"/>
        <w:rPr>
          <w:rFonts w:eastAsia="Times New Roman" w:cstheme="minorHAnsi"/>
          <w:color w:val="000000" w:themeColor="text1"/>
          <w:sz w:val="24"/>
          <w:szCs w:val="24"/>
        </w:rPr>
      </w:pPr>
      <w:r w:rsidRPr="005A7560">
        <w:rPr>
          <w:rFonts w:eastAsia="Times New Roman" w:cstheme="minorHAnsi"/>
          <w:color w:val="000000" w:themeColor="text1"/>
          <w:sz w:val="24"/>
          <w:szCs w:val="24"/>
        </w:rPr>
        <w:t>Evidence Based Research/statistics</w:t>
      </w:r>
    </w:p>
    <w:p w14:paraId="1BD53A71" w14:textId="77777777" w:rsidR="006302C1" w:rsidRPr="005A7560" w:rsidRDefault="006302C1" w:rsidP="006302C1">
      <w:pPr>
        <w:pStyle w:val="ListParagraph"/>
        <w:numPr>
          <w:ilvl w:val="0"/>
          <w:numId w:val="3"/>
        </w:numPr>
        <w:spacing w:after="0" w:line="240" w:lineRule="auto"/>
        <w:ind w:left="1080"/>
        <w:rPr>
          <w:rFonts w:eastAsia="Times New Roman" w:cstheme="minorHAnsi"/>
          <w:color w:val="000000" w:themeColor="text1"/>
          <w:sz w:val="24"/>
          <w:szCs w:val="24"/>
        </w:rPr>
      </w:pPr>
      <w:r w:rsidRPr="005A7560">
        <w:rPr>
          <w:rFonts w:eastAsia="Times New Roman" w:cstheme="minorHAnsi"/>
          <w:color w:val="000000" w:themeColor="text1"/>
          <w:sz w:val="24"/>
          <w:szCs w:val="24"/>
        </w:rPr>
        <w:t>Community engagement/facilitation</w:t>
      </w:r>
    </w:p>
    <w:p w14:paraId="5E2FCAC8" w14:textId="77777777" w:rsidR="006302C1" w:rsidRPr="005A7560" w:rsidRDefault="006302C1" w:rsidP="006302C1">
      <w:pPr>
        <w:pStyle w:val="ListParagraph"/>
        <w:numPr>
          <w:ilvl w:val="0"/>
          <w:numId w:val="3"/>
        </w:numPr>
        <w:spacing w:after="0" w:line="240" w:lineRule="auto"/>
        <w:ind w:left="1080"/>
        <w:rPr>
          <w:rFonts w:eastAsia="Times New Roman" w:cstheme="minorHAnsi"/>
          <w:color w:val="000000" w:themeColor="text1"/>
          <w:sz w:val="24"/>
          <w:szCs w:val="24"/>
        </w:rPr>
      </w:pPr>
      <w:r w:rsidRPr="005A7560">
        <w:rPr>
          <w:rFonts w:eastAsia="Times New Roman" w:cstheme="minorHAnsi"/>
          <w:color w:val="000000" w:themeColor="text1"/>
          <w:sz w:val="24"/>
          <w:szCs w:val="24"/>
        </w:rPr>
        <w:t>Government relations</w:t>
      </w:r>
    </w:p>
    <w:p w14:paraId="6A8335CE" w14:textId="77777777" w:rsidR="006302C1" w:rsidRDefault="006302C1" w:rsidP="006302C1">
      <w:pPr>
        <w:pStyle w:val="ListParagraph"/>
        <w:numPr>
          <w:ilvl w:val="0"/>
          <w:numId w:val="3"/>
        </w:numPr>
        <w:spacing w:after="0" w:line="240" w:lineRule="auto"/>
        <w:ind w:left="1080"/>
        <w:rPr>
          <w:rFonts w:eastAsia="Times New Roman" w:cstheme="minorHAnsi"/>
          <w:color w:val="000000" w:themeColor="text1"/>
          <w:sz w:val="24"/>
          <w:szCs w:val="24"/>
        </w:rPr>
      </w:pPr>
      <w:r w:rsidRPr="005A7560">
        <w:rPr>
          <w:rFonts w:eastAsia="Times New Roman" w:cstheme="minorHAnsi"/>
          <w:color w:val="000000" w:themeColor="text1"/>
          <w:sz w:val="24"/>
          <w:szCs w:val="24"/>
        </w:rPr>
        <w:t>Climate Change</w:t>
      </w:r>
    </w:p>
    <w:p w14:paraId="4D79D074" w14:textId="77777777" w:rsidR="00016E7A" w:rsidRDefault="00016E7A"/>
    <w:sectPr w:rsidR="00016E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0592"/>
    <w:multiLevelType w:val="hybridMultilevel"/>
    <w:tmpl w:val="F7CC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51FD5"/>
    <w:multiLevelType w:val="hybridMultilevel"/>
    <w:tmpl w:val="ABE28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38570E"/>
    <w:multiLevelType w:val="hybridMultilevel"/>
    <w:tmpl w:val="0B1C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1B6563"/>
    <w:multiLevelType w:val="hybridMultilevel"/>
    <w:tmpl w:val="289A07F6"/>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6137133">
    <w:abstractNumId w:val="4"/>
  </w:num>
  <w:num w:numId="2" w16cid:durableId="1430736021">
    <w:abstractNumId w:val="3"/>
  </w:num>
  <w:num w:numId="3" w16cid:durableId="922760547">
    <w:abstractNumId w:val="1"/>
  </w:num>
  <w:num w:numId="4" w16cid:durableId="1233276897">
    <w:abstractNumId w:val="0"/>
  </w:num>
  <w:num w:numId="5" w16cid:durableId="1052969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C1"/>
    <w:rsid w:val="00016E7A"/>
    <w:rsid w:val="003660D4"/>
    <w:rsid w:val="006302C1"/>
    <w:rsid w:val="008959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4660360"/>
  <w15:chartTrackingRefBased/>
  <w15:docId w15:val="{11A1DA27-ACCB-5143-9FEB-9EDB15B1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2C1"/>
    <w:pPr>
      <w:spacing w:after="200" w:line="288" w:lineRule="auto"/>
    </w:pPr>
    <w:rPr>
      <w:rFonts w:eastAsiaTheme="minorEastAsia"/>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2C1"/>
    <w:pPr>
      <w:numPr>
        <w:numId w:val="1"/>
      </w:numPr>
      <w:contextualSpacing/>
    </w:pPr>
    <w:rPr>
      <w:sz w:val="22"/>
    </w:rPr>
  </w:style>
  <w:style w:type="paragraph" w:styleId="NormalWeb">
    <w:name w:val="Normal (Web)"/>
    <w:basedOn w:val="Normal"/>
    <w:uiPriority w:val="99"/>
    <w:unhideWhenUsed/>
    <w:rsid w:val="006302C1"/>
    <w:pPr>
      <w:spacing w:before="100" w:beforeAutospacing="1" w:after="100" w:afterAutospacing="1" w:line="276" w:lineRule="auto"/>
      <w:jc w:val="both"/>
    </w:pPr>
    <w:rPr>
      <w:rFonts w:ascii="Times New Roman" w:eastAsia="Times New Roman" w:hAnsi="Times New Roman" w:cs="Times New Roman"/>
      <w:i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Graham-Watson</dc:creator>
  <cp:keywords/>
  <dc:description/>
  <cp:lastModifiedBy>Lorraine Graham-Watson</cp:lastModifiedBy>
  <cp:revision>1</cp:revision>
  <dcterms:created xsi:type="dcterms:W3CDTF">2023-08-04T14:24:00Z</dcterms:created>
  <dcterms:modified xsi:type="dcterms:W3CDTF">2023-08-04T14:27:00Z</dcterms:modified>
</cp:coreProperties>
</file>